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赤水佛光岩景区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赤水佛光岩景区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原文链接：http://www.028scdz.com/lyjq/104.html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