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成都无纸化会议终端如何改变会议方式？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发布时间：2024-11-25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在当今数字化时代，成都无纸化会议终端正在逐渐改变我们的传统会议方式。通过这些..技术设备，会议流程更加..便捷，为与会者们带来了全新的体验。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首先，成都无纸化会议终端使得参会人员不再需要携带大量纸质文件。所有资料、议程和演示文稿均可在电子设备上轻松查看，减少了环境污染同时也提高了会议效率。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其次，这些会议终端支持实时互动功能，与会者可以通过触摸屏幕进行在线讨论、投票和问答。这种即时互动的形式拉近了主讲人与听众之间的距离，促进了交流与合作。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另外，成都无纸化会议终端还拥有强大的多媒体功能，能够展示高清晰度的图片和视频。这样的视听体验使得会议更加生动有趣，吸引与会者的注意力，提升了会议的效果和参与度。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.重要的是，这些现代化设备带来了便捷的数据管理和分享功能。与会者们可以即时共享会议记录和总结，在会后也能够方便地查阅和回顾相关信息，极大地提升了工作效率。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总的来说，成都无纸化会议终端的出现不仅改变了我们传统的会议方式，更为会议注入了新的活力和效率。随着科技的不断发展，相信这些..设备将继续为我们的会议体验带来更多惊喜和便利。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原文链接：http://www.028scdz.com/qitaxinxi/278.html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