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成都室内led显示屏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发布时间：2022-12-08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选购成都室内LED显示屏注意事项，跟小编一起来看看吧：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1.封装形式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室内LED显示屏的LED表面形式有单灯、亚表贴、三拼一表贴和三合一表贴等几种，外观也不相同。表贴封装的优点是视角大，发光一致性好。易于自动焊接加工，是全彩LED屏的主流品，但现在价格相对较高;单灯视角相对稍小，亮度稍高，价格较低。亚表贴其实也是单灯的一种。单灯和亚表贴都较为便宜，是一种过渡性产品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2.密度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由于室内全彩LED芯片发热量较大，控制电路密度较高，故现在商品化的全彩屏的点密度还不能做得很高。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3.实像素与虚拟像素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与户外全彩屏一样，室内全彩屏的像素数也分为实像素和虚拟像素两种。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管芯。良好的管芯能..LED的质量。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4.驱动方式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室内全彩LED显示屏的驱动方式都是恒流驱动，采用动态扫描方式(主要有1/4、1/8等扫描方式)。在管芯相同的情况下，1/4扫描用的电路要多些，亮度也要高些。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我们在选择成都室内LED显示屏时，正确在的方法是根据自身的需求去选择合适的产品，不因为LED显示屏价格的高低去盲目选购，选择了合适的产品才能更好的利用LED显示屏创造更多的利益。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原文链接：http://www.028scdz.com/p1/65.html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